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EDEC1" w14:textId="16FD4C20" w:rsidR="005109CB" w:rsidRPr="007962D2" w:rsidRDefault="007962D2" w:rsidP="007962D2">
      <w:pPr>
        <w:jc w:val="right"/>
        <w:rPr>
          <w:rFonts w:ascii="Times New Roman" w:hAnsi="Times New Roman" w:cs="Times New Roman"/>
          <w:sz w:val="22"/>
          <w:szCs w:val="22"/>
        </w:rPr>
      </w:pPr>
      <w:r w:rsidRPr="007962D2">
        <w:rPr>
          <w:rFonts w:ascii="Times New Roman" w:hAnsi="Times New Roman" w:cs="Times New Roman"/>
          <w:sz w:val="22"/>
          <w:szCs w:val="22"/>
        </w:rPr>
        <w:t xml:space="preserve">Priedas Nr. </w:t>
      </w:r>
      <w:r w:rsidR="0024223F">
        <w:rPr>
          <w:rFonts w:ascii="Times New Roman" w:hAnsi="Times New Roman" w:cs="Times New Roman"/>
          <w:sz w:val="22"/>
          <w:szCs w:val="22"/>
        </w:rPr>
        <w:t>4</w:t>
      </w:r>
    </w:p>
    <w:p w14:paraId="7D0C5806" w14:textId="669735B3" w:rsidR="007962D2" w:rsidRPr="00B77CC3" w:rsidRDefault="007962D2" w:rsidP="00B77CC3">
      <w:pPr>
        <w:jc w:val="both"/>
        <w:rPr>
          <w:rFonts w:ascii="Times New Roman" w:hAnsi="Times New Roman" w:cs="Times New Roman"/>
          <w:b/>
          <w:bCs/>
        </w:rPr>
      </w:pPr>
      <w:r w:rsidRPr="00B77CC3">
        <w:rPr>
          <w:rFonts w:ascii="Times New Roman" w:hAnsi="Times New Roman" w:cs="Times New Roman"/>
          <w:b/>
          <w:bCs/>
        </w:rPr>
        <w:t>TIEKĖJO DEKLARACIJA DĖL APLINKOSAUGOS KRITERIJŲ ATITIKTIES</w:t>
      </w:r>
    </w:p>
    <w:p w14:paraId="7273CD3D" w14:textId="77777777" w:rsidR="007962D2" w:rsidRPr="00B77CC3" w:rsidRDefault="007962D2" w:rsidP="00B77CC3">
      <w:pPr>
        <w:jc w:val="both"/>
        <w:rPr>
          <w:rFonts w:ascii="Times New Roman" w:hAnsi="Times New Roman" w:cs="Times New Roman"/>
        </w:rPr>
      </w:pPr>
    </w:p>
    <w:p w14:paraId="7D04CF3F" w14:textId="77777777" w:rsidR="007962D2" w:rsidRPr="00B77CC3" w:rsidRDefault="007962D2" w:rsidP="00282274">
      <w:pPr>
        <w:spacing w:after="0" w:line="240" w:lineRule="auto"/>
        <w:jc w:val="center"/>
        <w:rPr>
          <w:rFonts w:ascii="Times New Roman" w:eastAsia="Calibri" w:hAnsi="Times New Roman" w:cs="Times New Roman"/>
          <w:bCs/>
          <w:lang w:eastAsia="lt-LT"/>
        </w:rPr>
      </w:pPr>
      <w:r w:rsidRPr="00B77CC3">
        <w:rPr>
          <w:rFonts w:ascii="Times New Roman" w:eastAsia="Calibri" w:hAnsi="Times New Roman" w:cs="Times New Roman"/>
          <w:bCs/>
          <w:lang w:eastAsia="lt-LT"/>
        </w:rPr>
        <w:t>Herbas arba prekių ženklas</w:t>
      </w:r>
    </w:p>
    <w:p w14:paraId="6A32BF28" w14:textId="77777777" w:rsidR="007962D2" w:rsidRPr="00B77CC3" w:rsidRDefault="007962D2" w:rsidP="00282274">
      <w:pPr>
        <w:spacing w:after="0" w:line="240" w:lineRule="auto"/>
        <w:jc w:val="center"/>
        <w:rPr>
          <w:rFonts w:ascii="Times New Roman" w:eastAsia="Calibri" w:hAnsi="Times New Roman" w:cs="Times New Roman"/>
          <w:bCs/>
          <w:lang w:eastAsia="lt-LT"/>
        </w:rPr>
      </w:pPr>
      <w:r w:rsidRPr="00B77CC3">
        <w:rPr>
          <w:rFonts w:ascii="Times New Roman" w:eastAsia="Calibri" w:hAnsi="Times New Roman" w:cs="Times New Roman"/>
          <w:bCs/>
          <w:lang w:eastAsia="lt-LT"/>
        </w:rPr>
        <w:t>(Tiekėjo pavadinimas)</w:t>
      </w:r>
    </w:p>
    <w:p w14:paraId="37DC52D3" w14:textId="77777777" w:rsidR="007962D2" w:rsidRPr="00B77CC3" w:rsidRDefault="007962D2" w:rsidP="00282274">
      <w:pPr>
        <w:spacing w:after="0" w:line="240" w:lineRule="auto"/>
        <w:jc w:val="center"/>
        <w:rPr>
          <w:rFonts w:ascii="Times New Roman" w:eastAsia="Calibri" w:hAnsi="Times New Roman" w:cs="Times New Roman"/>
          <w:bCs/>
          <w:lang w:eastAsia="lt-LT"/>
        </w:rPr>
      </w:pPr>
    </w:p>
    <w:p w14:paraId="1A6234B5" w14:textId="77777777" w:rsidR="007962D2" w:rsidRPr="00282274" w:rsidRDefault="007962D2" w:rsidP="00282274">
      <w:pPr>
        <w:spacing w:after="0" w:line="240" w:lineRule="auto"/>
        <w:jc w:val="center"/>
        <w:rPr>
          <w:rFonts w:ascii="Times New Roman" w:eastAsia="Calibri" w:hAnsi="Times New Roman" w:cs="Times New Roman"/>
          <w:bCs/>
          <w:sz w:val="20"/>
          <w:szCs w:val="20"/>
          <w:lang w:eastAsia="lt-LT"/>
        </w:rPr>
      </w:pPr>
      <w:r w:rsidRPr="00282274">
        <w:rPr>
          <w:rFonts w:ascii="Times New Roman" w:eastAsia="Calibri" w:hAnsi="Times New Roman" w:cs="Times New Roman"/>
          <w:bCs/>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8CC53E" w14:textId="77777777" w:rsidR="007962D2" w:rsidRPr="00B77CC3" w:rsidRDefault="007962D2" w:rsidP="00B77CC3">
      <w:pPr>
        <w:spacing w:after="0" w:line="240" w:lineRule="auto"/>
        <w:jc w:val="both"/>
        <w:rPr>
          <w:rFonts w:ascii="Times New Roman" w:eastAsia="Calibri" w:hAnsi="Times New Roman" w:cs="Times New Roman"/>
          <w:bCs/>
          <w:lang w:eastAsia="lt-LT"/>
        </w:rPr>
      </w:pPr>
      <w:r w:rsidRPr="00B77CC3">
        <w:rPr>
          <w:rFonts w:ascii="Times New Roman" w:eastAsia="Calibri" w:hAnsi="Times New Roman" w:cs="Times New Roman"/>
          <w:bCs/>
          <w:lang w:eastAsia="lt-LT"/>
        </w:rPr>
        <w:t>_______________________</w:t>
      </w:r>
    </w:p>
    <w:p w14:paraId="6777ABEB" w14:textId="77777777" w:rsidR="007962D2" w:rsidRPr="00B77CC3" w:rsidRDefault="007962D2" w:rsidP="00B77CC3">
      <w:pPr>
        <w:spacing w:after="0" w:line="240" w:lineRule="auto"/>
        <w:jc w:val="both"/>
        <w:rPr>
          <w:rFonts w:ascii="Times New Roman" w:eastAsia="Calibri" w:hAnsi="Times New Roman" w:cs="Times New Roman"/>
          <w:bCs/>
          <w:lang w:eastAsia="lt-LT"/>
        </w:rPr>
      </w:pPr>
      <w:r w:rsidRPr="00B77CC3">
        <w:rPr>
          <w:rFonts w:ascii="Times New Roman" w:eastAsia="Calibri" w:hAnsi="Times New Roman" w:cs="Times New Roman"/>
          <w:bCs/>
          <w:lang w:eastAsia="lt-LT"/>
        </w:rPr>
        <w:t>(Adresatas (perkančioji organizacija))</w:t>
      </w:r>
    </w:p>
    <w:p w14:paraId="750B52C0" w14:textId="77777777" w:rsidR="007962D2" w:rsidRPr="00B77CC3" w:rsidRDefault="007962D2" w:rsidP="00B77CC3">
      <w:pPr>
        <w:spacing w:after="0" w:line="240" w:lineRule="auto"/>
        <w:jc w:val="both"/>
        <w:rPr>
          <w:rFonts w:ascii="Times New Roman" w:eastAsia="Calibri" w:hAnsi="Times New Roman" w:cs="Times New Roman"/>
          <w:bCs/>
          <w:lang w:eastAsia="lt-LT"/>
        </w:rPr>
      </w:pPr>
    </w:p>
    <w:p w14:paraId="68DE7EC3" w14:textId="77777777" w:rsidR="00282274" w:rsidRDefault="00282274" w:rsidP="00B77CC3">
      <w:pPr>
        <w:tabs>
          <w:tab w:val="num" w:pos="720"/>
          <w:tab w:val="num" w:pos="1440"/>
        </w:tabs>
        <w:spacing w:after="0" w:line="276" w:lineRule="auto"/>
        <w:jc w:val="both"/>
        <w:textAlignment w:val="baseline"/>
        <w:rPr>
          <w:rFonts w:ascii="Times New Roman" w:eastAsia="Calibri" w:hAnsi="Times New Roman" w:cs="Times New Roman"/>
          <w:bCs/>
          <w:lang w:eastAsia="lt-LT"/>
        </w:rPr>
      </w:pPr>
    </w:p>
    <w:p w14:paraId="2AE07C58" w14:textId="5BD12C6C" w:rsidR="007962D2" w:rsidRDefault="007962D2" w:rsidP="00282274">
      <w:pPr>
        <w:tabs>
          <w:tab w:val="num" w:pos="720"/>
          <w:tab w:val="num" w:pos="1440"/>
        </w:tabs>
        <w:spacing w:after="0" w:line="276" w:lineRule="auto"/>
        <w:ind w:firstLine="284"/>
        <w:jc w:val="both"/>
        <w:textAlignment w:val="baseline"/>
        <w:rPr>
          <w:rFonts w:ascii="Times New Roman" w:eastAsia="Calibri" w:hAnsi="Times New Roman" w:cs="Times New Roman"/>
          <w:bCs/>
          <w:lang w:eastAsia="lt-LT"/>
        </w:rPr>
      </w:pPr>
      <w:r w:rsidRPr="00B77CC3">
        <w:rPr>
          <w:rFonts w:ascii="Times New Roman" w:eastAsia="Calibri" w:hAnsi="Times New Roman" w:cs="Times New Roman"/>
          <w:bCs/>
          <w:lang w:eastAsia="lt-LT"/>
        </w:rPr>
        <w:t xml:space="preserve">Patvirtinu, kad siūlomi </w:t>
      </w:r>
      <w:r w:rsidR="00282274" w:rsidRPr="0024223F">
        <w:rPr>
          <w:rFonts w:ascii="Times New Roman" w:hAnsi="Times New Roman" w:cs="Times New Roman"/>
          <w:bCs/>
        </w:rPr>
        <w:t xml:space="preserve">skaitmeniniai </w:t>
      </w:r>
      <w:r w:rsidR="0024223F" w:rsidRPr="0024223F">
        <w:rPr>
          <w:rFonts w:ascii="Times New Roman" w:hAnsi="Times New Roman" w:cs="Times New Roman"/>
          <w:bCs/>
        </w:rPr>
        <w:t>fotoaparatai</w:t>
      </w:r>
      <w:r w:rsidR="0024223F">
        <w:rPr>
          <w:rFonts w:ascii="Times New Roman" w:hAnsi="Times New Roman" w:cs="Times New Roman"/>
          <w:bCs/>
        </w:rPr>
        <w:t xml:space="preserve"> </w:t>
      </w:r>
      <w:r w:rsidRPr="00B77CC3">
        <w:rPr>
          <w:rFonts w:ascii="Times New Roman" w:eastAsia="Calibri" w:hAnsi="Times New Roman" w:cs="Times New Roman"/>
          <w:bCs/>
          <w:lang w:eastAsia="lt-LT"/>
        </w:rPr>
        <w:t xml:space="preserve">atitinka aplinkos apsaugos (ilgaamžiškumo ir </w:t>
      </w:r>
      <w:proofErr w:type="spellStart"/>
      <w:r w:rsidRPr="00B77CC3">
        <w:rPr>
          <w:rFonts w:ascii="Times New Roman" w:eastAsia="Calibri" w:hAnsi="Times New Roman" w:cs="Times New Roman"/>
          <w:bCs/>
          <w:lang w:eastAsia="lt-LT"/>
        </w:rPr>
        <w:t>pataisomumo</w:t>
      </w:r>
      <w:proofErr w:type="spellEnd"/>
      <w:r w:rsidRPr="00B77CC3">
        <w:rPr>
          <w:rFonts w:ascii="Times New Roman" w:eastAsia="Calibri" w:hAnsi="Times New Roman" w:cs="Times New Roman"/>
          <w:bCs/>
          <w:lang w:eastAsia="lt-LT"/>
        </w:rPr>
        <w:t>) reikalavimus ir užtikrinu, kad</w:t>
      </w:r>
      <w:r w:rsidR="00B77CC3">
        <w:rPr>
          <w:rFonts w:ascii="Times New Roman" w:eastAsia="Calibri" w:hAnsi="Times New Roman" w:cs="Times New Roman"/>
          <w:bCs/>
          <w:lang w:eastAsia="lt-LT"/>
        </w:rPr>
        <w:t>:</w:t>
      </w:r>
    </w:p>
    <w:p w14:paraId="700859BF" w14:textId="77777777" w:rsidR="00B77CC3" w:rsidRDefault="00B77CC3" w:rsidP="00B77CC3">
      <w:pPr>
        <w:tabs>
          <w:tab w:val="num" w:pos="720"/>
          <w:tab w:val="num" w:pos="1440"/>
        </w:tabs>
        <w:spacing w:after="0" w:line="276" w:lineRule="auto"/>
        <w:jc w:val="both"/>
        <w:textAlignment w:val="baseline"/>
        <w:rPr>
          <w:rFonts w:ascii="Times New Roman" w:eastAsia="Calibri" w:hAnsi="Times New Roman" w:cs="Times New Roman"/>
          <w:bCs/>
          <w:lang w:eastAsia="lt-LT"/>
        </w:rPr>
      </w:pPr>
    </w:p>
    <w:p w14:paraId="5B949D7F" w14:textId="51E999A5"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 xml:space="preserve">1.1. Siūlomas fotoaparatas </w:t>
      </w:r>
      <w:proofErr w:type="spellStart"/>
      <w:r w:rsidRPr="00B77CC3">
        <w:rPr>
          <w:rFonts w:ascii="Times New Roman" w:hAnsi="Times New Roman" w:cs="Times New Roman"/>
        </w:rPr>
        <w:t>bū</w:t>
      </w:r>
      <w:r w:rsidR="00B77CC3">
        <w:rPr>
          <w:rFonts w:ascii="Times New Roman" w:hAnsi="Times New Roman" w:cs="Times New Roman"/>
        </w:rPr>
        <w:t>s</w:t>
      </w:r>
      <w:proofErr w:type="spellEnd"/>
      <w:r w:rsidRPr="00B77CC3">
        <w:rPr>
          <w:rFonts w:ascii="Times New Roman" w:hAnsi="Times New Roman" w:cs="Times New Roman"/>
        </w:rPr>
        <w:t xml:space="preserve"> suprojektuotas taip, kad pagrindinės dalys (akumuliatorius, ekranas, jungtys, mygtukai) b</w:t>
      </w:r>
      <w:r w:rsidR="00B77CC3">
        <w:rPr>
          <w:rFonts w:ascii="Times New Roman" w:hAnsi="Times New Roman" w:cs="Times New Roman"/>
        </w:rPr>
        <w:t>us</w:t>
      </w:r>
      <w:r w:rsidRPr="00B77CC3">
        <w:rPr>
          <w:rFonts w:ascii="Times New Roman" w:hAnsi="Times New Roman" w:cs="Times New Roman"/>
        </w:rPr>
        <w:t xml:space="preserve"> keičiamos autorizuotame servise.</w:t>
      </w:r>
    </w:p>
    <w:p w14:paraId="6F6AFE3B" w14:textId="09B83DD7"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 xml:space="preserve">1.2. Atsarginių dalių tiekimas užtikrintas </w:t>
      </w:r>
      <w:r w:rsidRPr="00B77CC3">
        <w:rPr>
          <w:rFonts w:ascii="Times New Roman" w:hAnsi="Times New Roman" w:cs="Times New Roman"/>
          <w:b/>
          <w:bCs/>
        </w:rPr>
        <w:t>ne trumpiau kaip 2 metus nuo prekių pristatymo dienos</w:t>
      </w:r>
      <w:r w:rsidRPr="00B77CC3">
        <w:rPr>
          <w:rFonts w:ascii="Times New Roman" w:hAnsi="Times New Roman" w:cs="Times New Roman"/>
        </w:rPr>
        <w:t>.</w:t>
      </w:r>
    </w:p>
    <w:p w14:paraId="76A80941" w14:textId="7C2924FD"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 xml:space="preserve">1.3. Garantinis laikotarpis </w:t>
      </w:r>
      <w:r w:rsidRPr="00B77CC3">
        <w:rPr>
          <w:rFonts w:ascii="Times New Roman" w:hAnsi="Times New Roman" w:cs="Times New Roman"/>
          <w:b/>
          <w:bCs/>
        </w:rPr>
        <w:t>ne trumpesnis kaip 24 mėnesiai</w:t>
      </w:r>
      <w:r w:rsidRPr="00B77CC3">
        <w:rPr>
          <w:rFonts w:ascii="Times New Roman" w:hAnsi="Times New Roman" w:cs="Times New Roman"/>
        </w:rPr>
        <w:t>.</w:t>
      </w:r>
    </w:p>
    <w:p w14:paraId="2777EB24" w14:textId="517CED7A"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1.4. Programinės įrangos (</w:t>
      </w:r>
      <w:proofErr w:type="spellStart"/>
      <w:r w:rsidRPr="00B77CC3">
        <w:rPr>
          <w:rFonts w:ascii="Times New Roman" w:hAnsi="Times New Roman" w:cs="Times New Roman"/>
        </w:rPr>
        <w:t>firmware</w:t>
      </w:r>
      <w:proofErr w:type="spellEnd"/>
      <w:r w:rsidRPr="00B77CC3">
        <w:rPr>
          <w:rFonts w:ascii="Times New Roman" w:hAnsi="Times New Roman" w:cs="Times New Roman"/>
        </w:rPr>
        <w:t>) atnaujinimai prieinami garantiniu laikotarpiu.</w:t>
      </w:r>
    </w:p>
    <w:p w14:paraId="3E84868A" w14:textId="77777777"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b/>
          <w:bCs/>
          <w:lang w:eastAsia="lt-LT"/>
        </w:rPr>
      </w:pPr>
      <w:r w:rsidRPr="00B77CC3">
        <w:rPr>
          <w:rFonts w:ascii="Times New Roman" w:hAnsi="Times New Roman" w:cs="Times New Roman"/>
          <w:b/>
          <w:bCs/>
          <w:lang w:eastAsia="lt-LT"/>
        </w:rPr>
        <w:t>2. Energijos vartojimo efektyvumas:</w:t>
      </w:r>
    </w:p>
    <w:p w14:paraId="7D2A3A64" w14:textId="1A24A5BD"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lang w:eastAsia="lt-LT"/>
        </w:rPr>
      </w:pPr>
      <w:r w:rsidRPr="00B77CC3">
        <w:rPr>
          <w:rFonts w:ascii="Times New Roman" w:hAnsi="Times New Roman" w:cs="Times New Roman"/>
          <w:lang w:eastAsia="lt-LT"/>
        </w:rPr>
        <w:t>2.1. Įkrovimo įrenginiai atiti</w:t>
      </w:r>
      <w:r w:rsidR="007C0587">
        <w:rPr>
          <w:rFonts w:ascii="Times New Roman" w:hAnsi="Times New Roman" w:cs="Times New Roman"/>
          <w:lang w:eastAsia="lt-LT"/>
        </w:rPr>
        <w:t>nka</w:t>
      </w:r>
      <w:r w:rsidRPr="00B77CC3">
        <w:rPr>
          <w:rFonts w:ascii="Times New Roman" w:hAnsi="Times New Roman" w:cs="Times New Roman"/>
          <w:lang w:eastAsia="lt-LT"/>
        </w:rPr>
        <w:t xml:space="preserve"> taikomus ES energijos vartojimo efektyvumo reikalavimus.</w:t>
      </w:r>
    </w:p>
    <w:p w14:paraId="580EFB7F" w14:textId="77777777"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lang w:eastAsia="lt-LT"/>
        </w:rPr>
      </w:pPr>
      <w:r w:rsidRPr="00B77CC3">
        <w:rPr>
          <w:rFonts w:ascii="Times New Roman" w:hAnsi="Times New Roman" w:cs="Times New Roman"/>
          <w:b/>
          <w:bCs/>
          <w:lang w:eastAsia="lt-LT"/>
        </w:rPr>
        <w:t>3. Pakuotė:</w:t>
      </w:r>
    </w:p>
    <w:p w14:paraId="51D32A00" w14:textId="0AF7096C"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lang w:eastAsia="lt-LT"/>
        </w:rPr>
      </w:pPr>
      <w:r w:rsidRPr="00B77CC3">
        <w:rPr>
          <w:rFonts w:ascii="Times New Roman" w:hAnsi="Times New Roman" w:cs="Times New Roman"/>
          <w:lang w:eastAsia="lt-LT"/>
        </w:rPr>
        <w:t>3.1. Jei prekės tiekiamos antrinėje pakuotėje, ji pagaminta iš perdirbamų arba perdirbtų medžiagų.</w:t>
      </w:r>
    </w:p>
    <w:p w14:paraId="557BAB0C" w14:textId="0B6D8D27" w:rsidR="007962D2" w:rsidRPr="00B77CC3" w:rsidRDefault="00E876F6" w:rsidP="00B77CC3">
      <w:pPr>
        <w:spacing w:after="0" w:line="276" w:lineRule="auto"/>
        <w:jc w:val="both"/>
        <w:rPr>
          <w:rFonts w:ascii="Times New Roman" w:eastAsia="Calibri" w:hAnsi="Times New Roman" w:cs="Times New Roman"/>
          <w:bCs/>
          <w:lang w:eastAsia="lt-LT"/>
        </w:rPr>
      </w:pPr>
      <w:r w:rsidRPr="00B77CC3">
        <w:rPr>
          <w:rFonts w:ascii="Times New Roman" w:hAnsi="Times New Roman" w:cs="Times New Roman"/>
          <w:lang w:eastAsia="lt-LT"/>
        </w:rPr>
        <w:t xml:space="preserve">3.2. Pakuotė </w:t>
      </w:r>
      <w:r w:rsidR="007C0587">
        <w:rPr>
          <w:rFonts w:ascii="Times New Roman" w:hAnsi="Times New Roman" w:cs="Times New Roman"/>
          <w:lang w:eastAsia="lt-LT"/>
        </w:rPr>
        <w:t xml:space="preserve">nėra </w:t>
      </w:r>
      <w:r w:rsidRPr="00B77CC3">
        <w:rPr>
          <w:rFonts w:ascii="Times New Roman" w:hAnsi="Times New Roman" w:cs="Times New Roman"/>
          <w:lang w:eastAsia="lt-LT"/>
        </w:rPr>
        <w:t>perteklinė ir užtikrin</w:t>
      </w:r>
      <w:r w:rsidR="007C0587">
        <w:rPr>
          <w:rFonts w:ascii="Times New Roman" w:hAnsi="Times New Roman" w:cs="Times New Roman"/>
          <w:lang w:eastAsia="lt-LT"/>
        </w:rPr>
        <w:t>a</w:t>
      </w:r>
      <w:r w:rsidRPr="00B77CC3">
        <w:rPr>
          <w:rFonts w:ascii="Times New Roman" w:hAnsi="Times New Roman" w:cs="Times New Roman"/>
          <w:lang w:eastAsia="lt-LT"/>
        </w:rPr>
        <w:t xml:space="preserve"> galimybę ją perdirbti</w:t>
      </w:r>
    </w:p>
    <w:p w14:paraId="698E774C" w14:textId="77777777" w:rsidR="00B77CC3" w:rsidRDefault="00B77CC3" w:rsidP="00B77CC3">
      <w:pPr>
        <w:spacing w:after="0"/>
        <w:jc w:val="both"/>
        <w:rPr>
          <w:rFonts w:ascii="Times New Roman" w:hAnsi="Times New Roman" w:cs="Times New Roman"/>
          <w:b/>
          <w:bCs/>
          <w:color w:val="C00000"/>
        </w:rPr>
      </w:pPr>
    </w:p>
    <w:p w14:paraId="6839F133" w14:textId="77777777" w:rsidR="00B77CC3" w:rsidRDefault="00B77CC3" w:rsidP="00B77CC3">
      <w:pPr>
        <w:spacing w:after="0"/>
        <w:jc w:val="both"/>
        <w:rPr>
          <w:rFonts w:ascii="Times New Roman" w:hAnsi="Times New Roman" w:cs="Times New Roman"/>
          <w:b/>
          <w:bCs/>
          <w:color w:val="C00000"/>
        </w:rPr>
      </w:pPr>
    </w:p>
    <w:p w14:paraId="6B0FFFC3" w14:textId="77777777" w:rsidR="00B77CC3" w:rsidRDefault="00B77CC3" w:rsidP="00B77CC3">
      <w:pPr>
        <w:spacing w:after="0"/>
        <w:jc w:val="both"/>
        <w:rPr>
          <w:rFonts w:ascii="Times New Roman" w:hAnsi="Times New Roman" w:cs="Times New Roman"/>
          <w:b/>
          <w:bCs/>
          <w:color w:val="C00000"/>
        </w:rPr>
      </w:pPr>
    </w:p>
    <w:p w14:paraId="3C031365" w14:textId="11E721FF" w:rsidR="007962D2" w:rsidRPr="00B77CC3" w:rsidRDefault="007962D2" w:rsidP="00B77CC3">
      <w:pPr>
        <w:spacing w:after="0"/>
        <w:jc w:val="both"/>
        <w:rPr>
          <w:rFonts w:ascii="Times New Roman" w:eastAsia="Calibri" w:hAnsi="Times New Roman" w:cs="Times New Roman"/>
          <w:b/>
          <w:bCs/>
          <w:lang w:eastAsia="lt-LT"/>
        </w:rPr>
      </w:pPr>
      <w:r w:rsidRPr="00B77CC3">
        <w:rPr>
          <w:rFonts w:ascii="Times New Roman" w:hAnsi="Times New Roman" w:cs="Times New Roman"/>
          <w:b/>
          <w:bCs/>
          <w:color w:val="C00000"/>
        </w:rPr>
        <w:t>[Užpildyti]</w:t>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b/>
          <w:bCs/>
          <w:color w:val="C00000"/>
        </w:rPr>
        <w:t>[Pasirašyti]</w:t>
      </w:r>
    </w:p>
    <w:p w14:paraId="5D0BD930" w14:textId="77777777" w:rsidR="007962D2" w:rsidRPr="00B77CC3" w:rsidRDefault="007962D2" w:rsidP="00B77CC3">
      <w:pPr>
        <w:spacing w:after="0"/>
        <w:jc w:val="both"/>
        <w:rPr>
          <w:rFonts w:ascii="Times New Roman" w:eastAsia="Calibri" w:hAnsi="Times New Roman" w:cs="Times New Roman"/>
          <w:lang w:eastAsia="lt-LT"/>
        </w:rPr>
      </w:pPr>
      <w:r w:rsidRPr="00B77CC3">
        <w:rPr>
          <w:rFonts w:ascii="Times New Roman" w:eastAsia="Calibri" w:hAnsi="Times New Roman" w:cs="Times New Roman"/>
          <w:lang w:eastAsia="lt-LT"/>
        </w:rPr>
        <w:t>_________________________________________</w:t>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t>________________________</w:t>
      </w:r>
    </w:p>
    <w:p w14:paraId="2A97FBED" w14:textId="25C49234" w:rsidR="007962D2" w:rsidRPr="00B77CC3" w:rsidRDefault="007962D2" w:rsidP="00B77CC3">
      <w:pPr>
        <w:spacing w:after="0"/>
        <w:jc w:val="both"/>
        <w:rPr>
          <w:rFonts w:ascii="Times New Roman" w:eastAsia="Calibri" w:hAnsi="Times New Roman" w:cs="Times New Roman"/>
          <w:lang w:eastAsia="lt-LT"/>
        </w:rPr>
      </w:pPr>
      <w:r w:rsidRPr="00B77CC3">
        <w:rPr>
          <w:rFonts w:ascii="Times New Roman" w:eastAsia="Calibri" w:hAnsi="Times New Roman" w:cs="Times New Roman"/>
          <w:lang w:eastAsia="lt-LT"/>
        </w:rPr>
        <w:t xml:space="preserve">(Vardas, pavardė, pareigos) </w:t>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t>(parašas)</w:t>
      </w:r>
    </w:p>
    <w:p w14:paraId="23A885BF" w14:textId="77777777" w:rsidR="007962D2" w:rsidRPr="00B77CC3" w:rsidRDefault="007962D2" w:rsidP="00B77CC3">
      <w:pPr>
        <w:spacing w:after="0"/>
        <w:jc w:val="both"/>
        <w:rPr>
          <w:rFonts w:ascii="Times New Roman" w:hAnsi="Times New Roman" w:cs="Times New Roman"/>
        </w:rPr>
      </w:pPr>
    </w:p>
    <w:p w14:paraId="3F625FD4" w14:textId="77777777" w:rsidR="007962D2" w:rsidRPr="00B77CC3" w:rsidRDefault="007962D2" w:rsidP="00B77CC3">
      <w:pPr>
        <w:spacing w:after="0" w:line="276" w:lineRule="auto"/>
        <w:jc w:val="both"/>
        <w:rPr>
          <w:rFonts w:ascii="Times New Roman" w:eastAsia="Calibri" w:hAnsi="Times New Roman" w:cs="Times New Roman"/>
          <w:bCs/>
          <w:lang w:eastAsia="lt-LT"/>
        </w:rPr>
      </w:pPr>
    </w:p>
    <w:p w14:paraId="670AEC76" w14:textId="77777777" w:rsidR="00E80683" w:rsidRPr="00B77CC3" w:rsidRDefault="00E80683" w:rsidP="00B77CC3">
      <w:pPr>
        <w:tabs>
          <w:tab w:val="num" w:pos="720"/>
          <w:tab w:val="num" w:pos="1440"/>
        </w:tabs>
        <w:spacing w:after="0" w:line="276" w:lineRule="auto"/>
        <w:jc w:val="both"/>
        <w:textAlignment w:val="baseline"/>
        <w:rPr>
          <w:rFonts w:ascii="Times New Roman" w:eastAsia="Calibri" w:hAnsi="Times New Roman" w:cs="Times New Roman"/>
          <w:bCs/>
          <w:lang w:eastAsia="lt-LT"/>
        </w:rPr>
      </w:pPr>
    </w:p>
    <w:p w14:paraId="62DBB37D" w14:textId="77777777" w:rsidR="00E80683" w:rsidRPr="00B77CC3" w:rsidRDefault="00E80683" w:rsidP="00B77CC3">
      <w:pPr>
        <w:jc w:val="both"/>
        <w:rPr>
          <w:rFonts w:ascii="Times New Roman" w:hAnsi="Times New Roman" w:cs="Times New Roman"/>
          <w:b/>
          <w:u w:val="single"/>
        </w:rPr>
      </w:pPr>
    </w:p>
    <w:p w14:paraId="0AD3DE53" w14:textId="77777777" w:rsidR="007962D2" w:rsidRPr="007962D2" w:rsidRDefault="007962D2" w:rsidP="007962D2">
      <w:pPr>
        <w:jc w:val="right"/>
        <w:rPr>
          <w:rFonts w:ascii="Times New Roman" w:hAnsi="Times New Roman" w:cs="Times New Roman"/>
          <w:sz w:val="22"/>
          <w:szCs w:val="22"/>
        </w:rPr>
      </w:pPr>
    </w:p>
    <w:sectPr w:rsidR="007962D2" w:rsidRPr="007962D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35F0F"/>
    <w:multiLevelType w:val="multilevel"/>
    <w:tmpl w:val="126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9F03FE"/>
    <w:multiLevelType w:val="multilevel"/>
    <w:tmpl w:val="A13A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FC4428"/>
    <w:multiLevelType w:val="multilevel"/>
    <w:tmpl w:val="F30C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AB5D26"/>
    <w:multiLevelType w:val="multilevel"/>
    <w:tmpl w:val="8744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6213133">
    <w:abstractNumId w:val="4"/>
  </w:num>
  <w:num w:numId="2" w16cid:durableId="512912800">
    <w:abstractNumId w:val="1"/>
  </w:num>
  <w:num w:numId="3" w16cid:durableId="1447388606">
    <w:abstractNumId w:val="0"/>
  </w:num>
  <w:num w:numId="4" w16cid:durableId="1576432881">
    <w:abstractNumId w:val="2"/>
  </w:num>
  <w:num w:numId="5" w16cid:durableId="8735413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D2"/>
    <w:rsid w:val="0024223F"/>
    <w:rsid w:val="00257E40"/>
    <w:rsid w:val="00282274"/>
    <w:rsid w:val="00302F46"/>
    <w:rsid w:val="003E3E29"/>
    <w:rsid w:val="00421457"/>
    <w:rsid w:val="00433ADA"/>
    <w:rsid w:val="005109CB"/>
    <w:rsid w:val="00597921"/>
    <w:rsid w:val="005B1ACA"/>
    <w:rsid w:val="006D2501"/>
    <w:rsid w:val="007962D2"/>
    <w:rsid w:val="007C0587"/>
    <w:rsid w:val="00861EC1"/>
    <w:rsid w:val="008A7036"/>
    <w:rsid w:val="008E3CD7"/>
    <w:rsid w:val="00957D28"/>
    <w:rsid w:val="00A55420"/>
    <w:rsid w:val="00A86358"/>
    <w:rsid w:val="00AA5F46"/>
    <w:rsid w:val="00B77CC3"/>
    <w:rsid w:val="00B978FC"/>
    <w:rsid w:val="00C02888"/>
    <w:rsid w:val="00C23319"/>
    <w:rsid w:val="00C501AC"/>
    <w:rsid w:val="00CB1E25"/>
    <w:rsid w:val="00D55AD8"/>
    <w:rsid w:val="00D90021"/>
    <w:rsid w:val="00D96B93"/>
    <w:rsid w:val="00E11925"/>
    <w:rsid w:val="00E80683"/>
    <w:rsid w:val="00E876F6"/>
    <w:rsid w:val="00EA3A65"/>
    <w:rsid w:val="00EB7E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1427"/>
  <w15:chartTrackingRefBased/>
  <w15:docId w15:val="{A23E808C-255E-4385-B9F5-AC724A8B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6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6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6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6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6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6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6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6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6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6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6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6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6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6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6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6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62D2"/>
    <w:rPr>
      <w:rFonts w:eastAsiaTheme="majorEastAsia" w:cstheme="majorBidi"/>
      <w:color w:val="272727" w:themeColor="text1" w:themeTint="D8"/>
    </w:rPr>
  </w:style>
  <w:style w:type="paragraph" w:styleId="Title">
    <w:name w:val="Title"/>
    <w:basedOn w:val="Normal"/>
    <w:next w:val="Normal"/>
    <w:link w:val="TitleChar"/>
    <w:uiPriority w:val="10"/>
    <w:qFormat/>
    <w:rsid w:val="00796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6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6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6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62D2"/>
    <w:pPr>
      <w:spacing w:before="160"/>
      <w:jc w:val="center"/>
    </w:pPr>
    <w:rPr>
      <w:i/>
      <w:iCs/>
      <w:color w:val="404040" w:themeColor="text1" w:themeTint="BF"/>
    </w:rPr>
  </w:style>
  <w:style w:type="character" w:customStyle="1" w:styleId="QuoteChar">
    <w:name w:val="Quote Char"/>
    <w:basedOn w:val="DefaultParagraphFont"/>
    <w:link w:val="Quote"/>
    <w:uiPriority w:val="29"/>
    <w:rsid w:val="007962D2"/>
    <w:rPr>
      <w:i/>
      <w:iCs/>
      <w:color w:val="404040" w:themeColor="text1" w:themeTint="BF"/>
    </w:rPr>
  </w:style>
  <w:style w:type="paragraph" w:styleId="ListParagraph">
    <w:name w:val="List Paragraph"/>
    <w:basedOn w:val="Normal"/>
    <w:uiPriority w:val="34"/>
    <w:qFormat/>
    <w:rsid w:val="007962D2"/>
    <w:pPr>
      <w:ind w:left="720"/>
      <w:contextualSpacing/>
    </w:pPr>
  </w:style>
  <w:style w:type="character" w:styleId="IntenseEmphasis">
    <w:name w:val="Intense Emphasis"/>
    <w:basedOn w:val="DefaultParagraphFont"/>
    <w:uiPriority w:val="21"/>
    <w:qFormat/>
    <w:rsid w:val="007962D2"/>
    <w:rPr>
      <w:i/>
      <w:iCs/>
      <w:color w:val="0F4761" w:themeColor="accent1" w:themeShade="BF"/>
    </w:rPr>
  </w:style>
  <w:style w:type="paragraph" w:styleId="IntenseQuote">
    <w:name w:val="Intense Quote"/>
    <w:basedOn w:val="Normal"/>
    <w:next w:val="Normal"/>
    <w:link w:val="IntenseQuoteChar"/>
    <w:uiPriority w:val="30"/>
    <w:qFormat/>
    <w:rsid w:val="007962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62D2"/>
    <w:rPr>
      <w:i/>
      <w:iCs/>
      <w:color w:val="0F4761" w:themeColor="accent1" w:themeShade="BF"/>
    </w:rPr>
  </w:style>
  <w:style w:type="character" w:styleId="IntenseReference">
    <w:name w:val="Intense Reference"/>
    <w:basedOn w:val="DefaultParagraphFont"/>
    <w:uiPriority w:val="32"/>
    <w:qFormat/>
    <w:rsid w:val="007962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921</Words>
  <Characters>526</Characters>
  <Application>Microsoft Office Word</Application>
  <DocSecurity>0</DocSecurity>
  <Lines>4</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2026-03-20T07:06:00Z</dcterms:created>
  <dcterms:modified xsi:type="dcterms:W3CDTF">2026-03-20T07:06:00Z</dcterms:modified>
</cp:coreProperties>
</file>